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F" w:rsidRDefault="00EE37EF">
      <w:pPr>
        <w:rPr>
          <w:rFonts w:ascii="Helvetica" w:hAnsi="Helvetica" w:cs="Helvetica"/>
          <w:b/>
          <w:color w:val="333333"/>
          <w:szCs w:val="18"/>
          <w:shd w:val="clear" w:color="auto" w:fill="FFFFFF"/>
        </w:rPr>
      </w:pPr>
      <w:r>
        <w:rPr>
          <w:rFonts w:ascii="Helvetica" w:hAnsi="Helvetica" w:cs="Helvetica"/>
          <w:b/>
          <w:color w:val="333333"/>
          <w:szCs w:val="18"/>
          <w:shd w:val="clear" w:color="auto" w:fill="FFFFFF"/>
        </w:rPr>
        <w:t>Unconventional Resources Technology Conference, 24-26 July 2017, Austin, Texas, USA</w:t>
      </w:r>
      <w:bookmarkStart w:id="0" w:name="_GoBack"/>
      <w:bookmarkEnd w:id="0"/>
    </w:p>
    <w:p w:rsidR="00DB1D84" w:rsidRPr="00EE37EF" w:rsidRDefault="00EE37EF">
      <w:pPr>
        <w:rPr>
          <w:rFonts w:ascii="Helvetica" w:hAnsi="Helvetica" w:cs="Helvetica"/>
          <w:b/>
          <w:color w:val="333333"/>
          <w:szCs w:val="18"/>
          <w:shd w:val="clear" w:color="auto" w:fill="FFFFFF"/>
        </w:rPr>
      </w:pPr>
      <w:r w:rsidRPr="00EE37EF">
        <w:rPr>
          <w:rFonts w:ascii="Helvetica" w:hAnsi="Helvetica" w:cs="Helvetica"/>
          <w:b/>
          <w:color w:val="333333"/>
          <w:szCs w:val="18"/>
          <w:shd w:val="clear" w:color="auto" w:fill="FFFFFF"/>
        </w:rPr>
        <w:t xml:space="preserve">Session - </w:t>
      </w:r>
      <w:r w:rsidR="00DB1D84" w:rsidRPr="00EE37EF">
        <w:rPr>
          <w:rFonts w:ascii="Helvetica" w:hAnsi="Helvetica" w:cs="Helvetica"/>
          <w:b/>
          <w:color w:val="333333"/>
          <w:szCs w:val="18"/>
          <w:shd w:val="clear" w:color="auto" w:fill="FFFFFF"/>
        </w:rPr>
        <w:t xml:space="preserve">Insights </w:t>
      </w:r>
      <w:proofErr w:type="gramStart"/>
      <w:r w:rsidR="00DB1D84" w:rsidRPr="00EE37EF">
        <w:rPr>
          <w:rFonts w:ascii="Helvetica" w:hAnsi="Helvetica" w:cs="Helvetica"/>
          <w:b/>
          <w:color w:val="333333"/>
          <w:szCs w:val="18"/>
          <w:shd w:val="clear" w:color="auto" w:fill="FFFFFF"/>
        </w:rPr>
        <w:t>From</w:t>
      </w:r>
      <w:proofErr w:type="gramEnd"/>
      <w:r w:rsidR="00DB1D84" w:rsidRPr="00EE37EF">
        <w:rPr>
          <w:rFonts w:ascii="Helvetica" w:hAnsi="Helvetica" w:cs="Helvetica"/>
          <w:b/>
          <w:color w:val="333333"/>
          <w:szCs w:val="18"/>
          <w:shd w:val="clear" w:color="auto" w:fill="FFFFFF"/>
        </w:rPr>
        <w:t xml:space="preserve"> the Marcellus Shale Energy and Environment Laboratory (MSEEL)</w:t>
      </w:r>
    </w:p>
    <w:p w:rsidR="00223737" w:rsidRDefault="00DB1D8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Depositional Environment and Impact on Pore Structure and Gas Storage Potential of Middle Devonian Organic Rich Shale, Northeastern West Virginia, Appalachian Basin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Liaosha </w:t>
      </w:r>
      <w:r>
        <w:t>Song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Thomas Paronish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Vikas Agrawal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Brittany Hupp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Shikha Sharma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Timothy R. Carr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Department of Geology and Geography, West Virginia University, Morgantown, WV, United States.</w:t>
      </w:r>
      <w:proofErr w:type="gramEnd"/>
    </w:p>
    <w:p w:rsidR="00DB1D84" w:rsidRDefault="00DB1D8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Application of Fiber-optic Temperature Data Analysis in Hydraulic Fracturing Evaluation--A Case Study in Marcellus Shale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t>Shohreh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Amini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Timothy R. Carr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1. Geology and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Geography ,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West Virginia University, Morgantown, WV, United States.</w:t>
      </w:r>
    </w:p>
    <w:p w:rsidR="00DB1D84" w:rsidRDefault="00DB1D8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The Marcellus Shale Energy and Environmental Laboratory (MSEEL): Water and Solid Waste Findings--Year One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 F. </w:t>
      </w:r>
      <w:r>
        <w:t>Ziemkiewicz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WRI, WVU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 Morgantown, WV, United States.</w:t>
      </w:r>
      <w:proofErr w:type="gramEnd"/>
    </w:p>
    <w:p w:rsidR="00DB1D84" w:rsidRDefault="00DB1D8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Biogeochemical Characterization of Core, Fluids, and Gas at MSEEL Site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Shikha </w:t>
      </w:r>
      <w:r>
        <w:t>Sharma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Timothy R. Carr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Paula J. Mouser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Kelly Wrighton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David Cole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Michael Wilkins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Thomas Darrah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Alexandra Hakala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Geology &amp; Geography, West Virginia University, Morgantown, WV, United States.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2. Civil,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Envir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&amp;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Geod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Eng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 ,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The Ohio State University, Columbus, OH, United States. 3. Microbiology,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Ohio State University, Columbus, WV, United States. 4. Earth Sciences,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Ohio State University, Columbus, OH, United States. 5. National Energy Technology Laboratory, Pittsburgh, PA, United States.</w:t>
      </w:r>
    </w:p>
    <w:p w:rsidR="00DB1D84" w:rsidRDefault="00DB1D8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Marcellus Shale Energy and Environment Laboratory: Subsurface Reservoir Characterization and Engineered Completion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Timothy R. Carr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BJ Carney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Josiah Akin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Richard Hammack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Thomas Wilson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Shikha </w:t>
      </w:r>
      <w:r>
        <w:t>Sharma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Jay Hewitt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Ian Costello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Emily Jordan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Dustin Crandall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Abhash Kumar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Erich V. Zorn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Robert Vagnetti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Olatunbosun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Anifowoshe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Paul Dickenson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Asbjoern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Johansen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John Lovell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Keith MacPhail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Adrian Morales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Nathan Roman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Mandy Thomas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Malcolm Yates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Geology and Geography, West Virginia University, Morgantown, WV, United States.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2. Schlumberger, Canonsburg, PA, United States. 3. Northeast Natural Energy LLC, Charleston, WV, United States. 4. National Energy Technology Laboratory, Department of Energy, Pittsburgh, PA, United States.</w:t>
      </w:r>
    </w:p>
    <w:p w:rsidR="00DB1D84" w:rsidRDefault="00DB1D8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Laboratory-Scale Studies on Chemical Reactions Between Fracturing Fluid and Shale Core From the Marcellus Shale Energy and Environmental Laboratory (MSEEL) Site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Alexandra Hakala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Dustin Crandall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Johnathan Moore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Thai Phan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Shikha </w:t>
      </w:r>
      <w:r>
        <w:t>Sharma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Christina Lopano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Research and Innovation Center, National Energy Technology Laboratory, Pittsburgh, PA, United States.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2. National Energy Technology Laboratory, Oak Ridge Institute for Science and Education, Pittsburgh, PA, United States.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3. West Virginia University, Morgantown, WV, United States.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4. AECOM, Morgantown, WV, United States.</w:t>
      </w:r>
    </w:p>
    <w:p w:rsidR="00DB1D84" w:rsidRDefault="00DB1D8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Role of Organic Acids in Controlling Mineral Scale Formation During Hydraulic Fracturing at the Marcellus Shale Energy and Environmental Laboratory (MSEEL) Site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Alexandra </w:t>
      </w:r>
      <w:r>
        <w:t>Hakala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Thai Phan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Mengling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Stuckman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Harry Edenborn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Christina Lopano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National Energy Technology Laboratory, Oak Ridge Institute for Science and Education, Pittsburgh, PA, United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lastRenderedPageBreak/>
        <w:t>States.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2. Research and Innovation Center, National Energy Technology Laboratory, Pittsburgh, PA, United States. 3. National Energy Technology Laboratory, AECOM, Pittsburgh, PA, United States.</w:t>
      </w:r>
    </w:p>
    <w:p w:rsidR="00EE37EF" w:rsidRDefault="00EE37EF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Geomechanics of the Microseismic Response in Devonian Organic Shales at the Marcellus Shale Energy and Environment Laboratory (MSEEL) Site, West Virginia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Erich V. </w:t>
      </w:r>
      <w:r>
        <w:t>Zorn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William Harbert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Richard Hammack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Abhash Kumar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National Energy Technology Laboratory, US Department of Energy, Pittsburgh, PA, United States.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2. Geology and Environmental Science, University of Pittsburgh, Pittsburgh, PA, United States. 3. AECOM, Pittsburgh, PA, United States.</w:t>
      </w:r>
    </w:p>
    <w:p w:rsidR="00EE37EF" w:rsidRDefault="00EE37EF"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Seismic Monitoring of Hydraulic Fracturing Activity at the Marcellus Shale Energy and Environment Laboratory (MSEEL) Site, West Virginia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Abhash Kumar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Erich V. </w:t>
      </w:r>
      <w:r>
        <w:t>Zorn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Richard Hammack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William Harbert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Department of Energy, National Energy Technology Laboratory, Pittsburgh, PA, United States.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2. Department of Geology and Environmental Science, University of Pittsburgh, Pittsburgh, PA, United States.</w:t>
      </w:r>
    </w:p>
    <w:sectPr w:rsidR="00EE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4"/>
    <w:rsid w:val="001A730A"/>
    <w:rsid w:val="00223737"/>
    <w:rsid w:val="0035085E"/>
    <w:rsid w:val="003A4448"/>
    <w:rsid w:val="00685133"/>
    <w:rsid w:val="00722779"/>
    <w:rsid w:val="00761F1D"/>
    <w:rsid w:val="00877810"/>
    <w:rsid w:val="00A07CB1"/>
    <w:rsid w:val="00A26597"/>
    <w:rsid w:val="00D31210"/>
    <w:rsid w:val="00DB1D84"/>
    <w:rsid w:val="00E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Carr</dc:creator>
  <cp:lastModifiedBy>Tim Carr</cp:lastModifiedBy>
  <cp:revision>1</cp:revision>
  <dcterms:created xsi:type="dcterms:W3CDTF">2017-09-01T12:22:00Z</dcterms:created>
  <dcterms:modified xsi:type="dcterms:W3CDTF">2017-09-01T12:37:00Z</dcterms:modified>
</cp:coreProperties>
</file>